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B7" w:rsidRDefault="008A3BB7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A3BB7" w:rsidRDefault="008A3BB7" w:rsidP="00AB695B">
      <w:pPr>
        <w:spacing w:before="400" w:after="40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A3BB7" w:rsidRDefault="0064123A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25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отека&#10;сюжетно-ролевых&#10;игр"/>
          </v:shape>
        </w:pict>
      </w: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A3BB7" w:rsidRDefault="0064123A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pict>
          <v:shape id="_x0000_i1026" type="#_x0000_t136" style="width:354pt;height:35pt" fillcolor="#369" stroked="f">
            <v:shadow on="t" color="#b2b2b2" opacity="52429f" offset="3pt"/>
            <v:textpath style="font-family:&quot;Times New Roman&quot;;v-text-kern:t" trim="t" fitpath="t" string="средняя группа"/>
          </v:shape>
        </w:pict>
      </w: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0" distR="0" simplePos="0" relativeHeight="251662336" behindDoc="0" locked="0" layoutInCell="1" allowOverlap="0" wp14:anchorId="25E3F5EB" wp14:editId="355DF6DD">
            <wp:simplePos x="0" y="0"/>
            <wp:positionH relativeFrom="column">
              <wp:posOffset>509905</wp:posOffset>
            </wp:positionH>
            <wp:positionV relativeFrom="line">
              <wp:posOffset>177165</wp:posOffset>
            </wp:positionV>
            <wp:extent cx="4476750" cy="2997200"/>
            <wp:effectExtent l="19050" t="0" r="0" b="0"/>
            <wp:wrapSquare wrapText="bothSides"/>
            <wp:docPr id="1" name="Рисунок 2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BB7" w:rsidRDefault="008A3BB7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A3BB7" w:rsidRDefault="008A3BB7" w:rsidP="00B0193D">
      <w:pPr>
        <w:spacing w:before="400" w:after="40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B0193D" w:rsidRDefault="00B0193D" w:rsidP="00B0193D">
      <w:pPr>
        <w:spacing w:before="400" w:after="40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9365EE" w:rsidRPr="009365EE" w:rsidRDefault="009365EE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9365EE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«Картотека сюжетно - ролевых игр в средней группе»</w:t>
      </w:r>
      <w:r w:rsidRPr="00936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65EE" w:rsidRPr="009365EE" w:rsidRDefault="0064123A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3120" behindDoc="0" locked="0" layoutInCell="1" allowOverlap="0" wp14:anchorId="6E3E6BB2" wp14:editId="6BB67469">
            <wp:simplePos x="0" y="0"/>
            <wp:positionH relativeFrom="column">
              <wp:posOffset>901700</wp:posOffset>
            </wp:positionH>
            <wp:positionV relativeFrom="line">
              <wp:posOffset>380365</wp:posOffset>
            </wp:positionV>
            <wp:extent cx="3683000" cy="2463800"/>
            <wp:effectExtent l="0" t="0" r="0" b="0"/>
            <wp:wrapNone/>
            <wp:docPr id="2" name="Рисунок 2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5EE"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«Семья»</w:t>
      </w: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представления детей о семье, об обязанностях членов семьи. Развивать интерес к игре. Учить детей распределять роли и действовать согласно принятой на себя роли, развивать сюжет. Побуждать детей к творческому воспроизведению в игре быта семьи. Учить действовать в воображаемых ситуациях, использовать различные предметы – заместители. Воспитывать любовь и уважение к членам семьи и их труду.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посуда, атрибуты для оборудования домика, «детского сада», крупный конструктор, игрушечная машина, кукла – младенец,  игрушечная коляска, сумки, различные предметы – заместители.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Беседы: «Моя семья», «Как я маме помогаю», «Кто, кем работает?» «Чем мы занимаемся дома?» Рассматривание сюжетных картинок, фотографий по теме. Чтение художественной литературы: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Н.Забила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Ясочкин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садик»,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«Машенька»,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«Строители», «Шофёр»,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Д.Габе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серии «Моя семья»: «Мама», «Братик», «Работа»,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Е.Яниковская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хожу в детский сад»,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А.Кардашова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«Большая стирка».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папа, бабушка, дедушка, старшая дочка, дети-дошколята, кукла – младенец.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«Утро в семье»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«Обед в семье»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«Стройка»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«Папа – хороший хозяин»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 нас в семье – младенец»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«Вечер в семье»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«Мама укладывает детей спать»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«Выходной день в семье»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 семье заболел ребенок»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«Помогаем маме стирать белье»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«Большая уборка дома»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 нам пришли гости»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«Переезд на новую квартиру»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«Праздник в семье: мамин день, Новый год, день рождения»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действия: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Мама-воспитатель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и идёт на работу; готовит всё необходимое для занятий с детьми; принимает детей, занимается с ними; играет, гуляет, рисует, учит т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.д.; отдаёт детей родителям, убирает рабочее место; возвращается с работы домой; отдыхает, общается со своими детьми и мужем; помогает бабушке, укладывает детей спать.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Мама-домохозяйка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 и провожает дочку в детский сад, мужа на работу; ухаживает за младшим ребёнком (кукла), гуляет с ним, убирает в доме, готовит еду; встречает ребёнка из детского сада, мужа с работы; кормит их, общается, укладывает детей спать.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Папа-строитель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на работу, отводит ребёнка в детский сад, идёт на работу; строит дома, мосты; возвращается с работы, забирает ребёнка из детского сада, возвращаются домой; помогает жене по дому, играет с детьми, общается.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Папа-водитель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на работу, отводит ребёнка в детский сад, идёт на работу; подвозит грузы (кирпичи) на стройку, разгружает их, едет за новыми; забирает ребёнка из детского сада, возвращается домой; помогает жене по дому; приглашает соседей в гости на чай; провожает соседей; общается с детьми, играет с ними, укладывает их спать.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Бабушка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и провожает внуков в детский сад и школу; убирает в доме; обращается за помощью к старшей внучке; забирает из детский сад внучку, интересуется у воспитателя о ее поведении; готовит обед, печёт пирог; спрашивает у членов семьи как прошёл рабочий день; предлагает пригласить на чай (ужин) соседей, угощает всех пирогом;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с внуками; даёт советы.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Дедушка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бабушке, папе, читает газеты, журналы; играет с внуками, общается с соседями.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Старшая дочка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бабушке готовить еду, мыть посуду, убирать в доме, гладить бельё; играет и гуляет с младшей сестрой, общается.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Дети-дошкольники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встают, собираются и идут в детский сад; в детском саду занимаются: играют, рисуют, гуляют; возвращаются с детского сада, играют, помогают родителям, укладываются спать.</w:t>
      </w:r>
    </w:p>
    <w:p w:rsidR="009365EE" w:rsidRPr="009365EE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4144" behindDoc="0" locked="0" layoutInCell="1" allowOverlap="0" wp14:anchorId="709012B3" wp14:editId="622A5C1B">
            <wp:simplePos x="0" y="0"/>
            <wp:positionH relativeFrom="column">
              <wp:posOffset>1648460</wp:posOffset>
            </wp:positionH>
            <wp:positionV relativeFrom="line">
              <wp:posOffset>24130</wp:posOffset>
            </wp:positionV>
            <wp:extent cx="1755140" cy="2075815"/>
            <wp:effectExtent l="0" t="0" r="0" b="0"/>
            <wp:wrapNone/>
            <wp:docPr id="3" name="Рисунок 3" descr="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5EE" w:rsidRP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«Детский сад»</w:t>
      </w: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Программное содержание: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 содержании трудовых действий сотрудников детского сада. Вызвать у детей желание подражать действиям взрослых. Воспитывать дружеские взаимоотношения в игре между детьми.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с набором одежды, мебель, посуда, мелкие игрушки, швабры,, ведра, тряпочки, передники, халаты, стиральная машина, тазик, подставка для сушки белья, гладильная доска, утюги, плита, набор посуды для повара, продукты, пылесос, музыкальные инструменты.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работой воспитателя, помощника воспитателя. Беседа с детьми о работе воспитателя, помощника воспитателя, повара, медсестры и др. работников д/сада. Экскурсия-осмотр музыкального (физкультурного) зала с последующей беседой о работе муз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(физ. рук.). Экскурсия-осмотр мед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абинета, наблюдение за работой врача, беседы из личного опыта детей. Осмотр кухни, беседа о техническом оборудовании, облегчающем труд работников кухни. Игра-драматизация по стихотворению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Н.Забилы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Ясочкин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садик» с использованием игрушек. Экскурсия в прачечную. Организация труда детей — стирка кукольного белья, платочков.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роли: 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медицинская сестра, воспитатель, музыкальный работник, физкультурный руководитель, няня, повар, прачка.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«Утренний прием»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«Наши занятия»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«Зарядка в детском саду»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няни - завтрак»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няни - уборка группы»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прогулке»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музыкальном занятии»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физкультурном занятии»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«Осмотр врача»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«Обед в д/саду»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«Работа повара в детском саду»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в прачечной детского сада»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действия:</w:t>
      </w:r>
      <w:proofErr w:type="gramEnd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детей, беседует с родителями, играет с детьми, проводит занятия.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</w:t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утреннюю зарядку, физкультуру.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Младший воспитатель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 за порядком в группе, оказывает помощь воспитателю в подготовке к занятиям, получает еду…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</w:t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уководитель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муз. занятие.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осматривает детей, слушает, делает назначения.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Медсестра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измеряет температуру, рост, взвешивает, делает прививки, проверяет чистоту групп, кухни.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Повар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еду, выдает ее помощникам воспитателя.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Прачка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стирает  белье, сушит, гладит, аккуратно складывает, выдает чистое няне.</w:t>
      </w:r>
    </w:p>
    <w:p w:rsid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Pr="009365EE" w:rsidRDefault="0064123A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5168" behindDoc="0" locked="0" layoutInCell="1" allowOverlap="0" wp14:anchorId="5CA3EA66" wp14:editId="17643C0D">
            <wp:simplePos x="0" y="0"/>
            <wp:positionH relativeFrom="column">
              <wp:posOffset>1609090</wp:posOffset>
            </wp:positionH>
            <wp:positionV relativeFrom="line">
              <wp:posOffset>56515</wp:posOffset>
            </wp:positionV>
            <wp:extent cx="2231883" cy="2235200"/>
            <wp:effectExtent l="0" t="0" r="0" b="0"/>
            <wp:wrapNone/>
            <wp:docPr id="4" name="Рисунок 4" descr="Поликли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иклин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83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5EE"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«Поликлиника»</w:t>
      </w: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к профессии врача. Формировать умение творчески развивать сюжет игры.  Закрепить названия медицинских инструментов: фонендоскоп, шприц, шпатель. Воспитывать чуткое, внимательное отношение к больному, доброту, отзывчивость, культуру общения.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фонендоскоп, шпатель, прививка, витамины.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 и шапочка врача, халаты и шапочки для медсестёр, медицинские инструменты (градусник, шприц, шпатель) бинт, зелёнка, вата, горчичники, карточки пациентов, витамины.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медицинский кабинет д/с. Наблюдение за работой врача. Чтение художественной литературы: Я. Райнис «Кукла заболела», В. Берестов «Больная кукла». А.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с Тамарой», П. Образцов «Лечу куклу», А.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Кардашова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доктор». Инсценировка «Звери болеют». Рассматривание альбома «Мы играем во «врача». Изготовление атрибутов для игры. Беседы с детьми «Нас лечат врач и медсестра», «Как нужно вести себя в кабинете у врача?»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роли: 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медсестра, больной.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«На приеме у врача»,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«Вызов врача домой»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«Поранили пальчик»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«Болит горлышко»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«Ставим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укольчик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«Делаем прививку»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больных, внимательно выслушивает их жалобы, задает вопросы, прослушивает, смотрит горло, делает назначение.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Медсестра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уколы, дает лекарство, витамины, ставит горчичники, смазывает ранки, забинтовывает.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Больной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на приём к врачу, рассказывает, что его беспокоит, выполняет рекомендации врача.</w:t>
      </w:r>
    </w:p>
    <w:p w:rsid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4123A" w:rsidRDefault="0064123A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9365EE" w:rsidRPr="009365EE" w:rsidRDefault="0064123A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lastRenderedPageBreak/>
        <w:drawing>
          <wp:anchor distT="0" distB="0" distL="0" distR="0" simplePos="0" relativeHeight="251656192" behindDoc="0" locked="0" layoutInCell="1" allowOverlap="0" wp14:anchorId="171A0522" wp14:editId="5C43A91D">
            <wp:simplePos x="0" y="0"/>
            <wp:positionH relativeFrom="column">
              <wp:posOffset>667385</wp:posOffset>
            </wp:positionH>
            <wp:positionV relativeFrom="line">
              <wp:posOffset>241935</wp:posOffset>
            </wp:positionV>
            <wp:extent cx="2284095" cy="2336800"/>
            <wp:effectExtent l="0" t="0" r="0" b="0"/>
            <wp:wrapNone/>
            <wp:docPr id="5" name="Рисунок 5" descr="вод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дит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5EE"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«Я – водитель»</w:t>
      </w: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Pr="00B0193D" w:rsidRDefault="009365EE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у детей представления о профессии шофера, автомеханика. Развивать умение строить ролевой диалог, использовать ролевую речь, творчество в игре, используя реальные предметы для создания игровой обстановки. Воспитывать доброжелательность, готовность прийти на помощь. Воспитывать культуру поведения в транспорте.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Словарные слова: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бензозаправочная колонка, бензин, канистра, заправщик, кондуктор, механик, жезл, инспектор, права.</w:t>
      </w:r>
      <w:proofErr w:type="gramEnd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для ремонта машин, бензозаправочная колонка, строительный материал, руль, канистра, шланг для имитации заправки машины бензином, ведерко с тряпкой, билеты, деньги, сумка для кондуктора, светофор, жезл, фуражка инспектора ГИБДД, документы водителя (права).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к автобусной остановке, наблюдение за автобусом, такси и работой шофера. Познакомить с простыми жестами регулирования: «остановиться», «приготовится», «проезд разрешен». Подвижной игры: «Пешеходы и такси», «Светофор». Чтение и рассматривание иллюстраций по теме «Шоферы». Д/и «Внимательный водитель», «Узнай машину», «Почини машину». Чтение: В.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«Разные колеса», 3. Александрова «Грузовик», A.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Кардашов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«Дождевой автомобиль» Э.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Мотковская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автомобиль» B.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«Шофер», «Водитель автобуса», Б. Житков «Светофор», Н. Калинина «Как ребята переходили улицу», Н. Павлова «На машине».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такси, водитель автобуса, кондуктор, пассажиры, водитель грузовой машины, механик, заправщик, полицейский (инспектор ГИБДД).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«Строим автобус»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«Учимся водить автобус»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«Автобус везет пассажиров»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«Ремонт машин»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«Заправляю машину»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«Мойка машин»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«Грузовая машина везет мебель в новый дом»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«Грузовик возит грузы (кирпичи, песок, снег)»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«Продуктовая машина везет продукты (в магазин, в детский сад, в больницу)»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«Везу пассажиров на вокзал»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поеду в гараж»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«Едем в детский сад»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«Катаемся по городу»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«Едем в гости»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«Поездка на дачу»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</w:t>
      </w:r>
      <w:proofErr w:type="gramEnd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такси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пассажиров до места, берет деньги за проезд, заботиться о пассажирах, помогает положить багаж.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грузовой машины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нагружает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выгружать грузы.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автобуса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управляет автобусом, вращает руль, подаёт сигнал, устраняет неполадки, делает остановки, объявляет их.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Кондуктор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билеты, проверяет проездные билеты, следит за порядком в салоне автобуса, отвечает пассажирам на вопросы, где удобнее им выйти.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Пассажиры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автобус, покупают билеты, выходят на остановках, уступают места старшим, пассажирам с детьми, помогают им выйти из автобуса, соблюдают правила поведения в общественном транспорте, общаются; готовятся к дальней поездке – собирают вещи, воду, продукты в дорогу; наряжаются, причесываются, если едут в гости, в театр.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Механик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ремонтные работы, проверяет состояние машины перед поездкой, моет машину из шланга – вытирает.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Заправщик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вставляет шланг, заливает бензин, берет деньги.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Полицейский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(инспектор ГИБДД)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регулирует движение, проверяет документы, следит за соблюдением правил дорожного движения. </w:t>
      </w:r>
    </w:p>
    <w:p w:rsidR="009365EE" w:rsidRPr="009365EE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«Парикмахерская»</w:t>
      </w: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7216" behindDoc="0" locked="0" layoutInCell="1" allowOverlap="0" wp14:anchorId="4462816C" wp14:editId="120BDE6F">
            <wp:simplePos x="0" y="0"/>
            <wp:positionH relativeFrom="column">
              <wp:posOffset>1534160</wp:posOffset>
            </wp:positionH>
            <wp:positionV relativeFrom="line">
              <wp:posOffset>11430</wp:posOffset>
            </wp:positionV>
            <wp:extent cx="2588895" cy="2600325"/>
            <wp:effectExtent l="0" t="0" r="0" b="0"/>
            <wp:wrapNone/>
            <wp:docPr id="6" name="Рисунок 6" descr="Парикмахер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икмахерск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со спецификой работы мужского и женского парикмахера. Формировать представление детей о том, как женщины ухаживают за ногтями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выполнять несколько последовательных действий, направленных на выполнение его обязанностей. Развивать умение вступать в ролевое взаимодействие, строить ролевой диалог.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культуру общения с «клиентами»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Словарные слова: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мастер, фен, фартук, пелеринка, бритва, маникюр.</w:t>
      </w:r>
      <w:proofErr w:type="gramEnd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Зеркало, тумбочка для хранения атрибутов, разные расчески, флаконы, бигуди, лак для волос, ножницы, фен, пелерина, фартук для парикмахера, маникюрши, уборщицы, заколки,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банты, полотенце, журналы с образцами причесок, бритва, машинка для стрижки волос, полотенца, деньги, швабра, ведра, тряпочки для пыли, для пола, лак для ногтей, пилочка, баночки от крем.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«Зачем нужны парикмахерские». Этическая беседа о культуре поведения в общественных местах. Чтение  рассказов Б. Житкова «Что я видел», С. Михалкова «В парикмахерской». Экскурсия в парикмахерскую. Рассматривание предметов, необходимых для работы парикмахера.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«Красивые прически для кукол», «Поучимся завязывать бантики», «Подбери бант для куклы», «Чудо-фен». Рассмотреть предметы для бритья. Изготовление с детьми атрибутов к игре (фартуки, пелеринка, полотенца, пилочки, чеки, деньги и др.). Изготовление альбома «Модели причесок».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Парикмахеры – дамский мастер и мужской мастер, мастер по маникюру, уборщица, клиенты (посетители): мамы, папы, их дети.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«Мама ведет дочку в парикмахерскую»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«Папа ведет сына в парикмахерскую»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«Сделаем куклам красивые прически»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«Едем на автобусе в парикмахерскую»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«Делаем прически к празднику»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«Приведем себя в порядок»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 мужском зале»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«Покупка товаров для парикмахерской»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«Приглашаем парикмахера в детский сад»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Парикмахер женского зала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надевает на клиента пелеринку, красит волосы, моет голову, вытирает полотенцем, стрижет, отряхивает состриженные пряди с пелеринки, накручивает на бигуди, сушит волосы  феном, покрывает лаком, плетет косички, закалывает заколки, дает рекомендации по уходу за волосами.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 мужского зала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бреет, моет голову,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 волосы  феном делает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стрижки, причесывает клиентов, придет форму бороде, усам, предлагает посмотреть в зеркало, освежает одеколоном.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Мастер по маникюру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подпиливает ногти,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окрашивает их лаком, накладывает крем на руки.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Клиенты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вежливо здороваются, ожидающие очереди – рассматривают альбомы с иллюстрациями разных причесок, читают журналы, могут пить кофе в кафе; просят сделать стрижку, маникюр; советуются, платят деньги, благодарят за услуги.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Уборщица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подметает, протирает пыль, моет пол, меняет использованные полотенца. </w:t>
      </w:r>
    </w:p>
    <w:p w:rsidR="009365EE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Pr="009365EE" w:rsidRDefault="0064123A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5D30CFC2" wp14:editId="349F3113">
            <wp:simplePos x="0" y="0"/>
            <wp:positionH relativeFrom="column">
              <wp:posOffset>1697990</wp:posOffset>
            </wp:positionH>
            <wp:positionV relativeFrom="line">
              <wp:posOffset>297815</wp:posOffset>
            </wp:positionV>
            <wp:extent cx="2827692" cy="2832100"/>
            <wp:effectExtent l="0" t="0" r="0" b="0"/>
            <wp:wrapNone/>
            <wp:docPr id="7" name="Рисунок 7" descr="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гази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92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5EE"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«Магазин – Супермаркет»</w:t>
      </w: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Pr="00B0193D" w:rsidRDefault="009365EE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детей о работе людей в магазине, разнообразии магазинов и их назначении. Учить выполнять различные роли в соответствии с сюжетом игры. Развивать наглядно-действенное мышление, коммуникативные навыки. Воспитывать доброжелательность, умение считаться с интересами и мнением партнеров по игре.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Словарные слова: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витрина,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кассир, кондитерская.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витрина, весы, касса, сумочки и корзинки для покупателей, форма продавца, деньги, кошельки, товары по отделам, машина для перевозки товаров, оборудование для уборки.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«Продуктовый магазин»: муляжи овощей и фруктов, разные выпечки из соленого теста, муляжи шоколадок, конфет, печенье, торта, пирожных, коробки из под чая, сока, напитков, колбасы, рыбы, упаковки из под молока, стаканчики для сметаны, баночки от йогуртов и т.п.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Беседы с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магазины бывают и что в них можно купить?» «Кто работает в магазине?», «Правила работы с кассой». Д/и «Магазин», «Овощи», «Кому что?». Чтение стихотворения О. Емельяновой «Магазин игрушек». Б. Воронько «Сказка о необычных покупках» Изготовление из соленого теста баранок, булочек, печенья, приготовить конфеты.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покупатель, кассир, директор магазина, шофер.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«Булочная-кондитерская (хлебный отдел, магазин)»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«Овощной магазин (отдел)»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«Мясной, колбасный магазин (отдел)»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«Рыбный магазин (отдел)»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«Молочный магазин (отдел)»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«Продуктовый магазин»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«Магазин музыкальных инструментов»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«Книжный магазин»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действия:</w:t>
      </w:r>
      <w:proofErr w:type="gramEnd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Продавец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 форму, предлагает товар, взвешивает, упаковывает, раскладывают товар на полках (оформляет витрину).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 магазина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сотрудников магазина, делает заявки на получение товаров, обращает внимание на правильность работы продавца и кассира, следит за порядком в магазине.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Покупатели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за покупками, выбирают товар, узнает цену, советуются с продавцами,  соблюдают правила поведения в общественном месте, устанавливают очередь в кассе, оплачивают покупку в кассе, получают чек.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Кассир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деньги, пробивает чек, выдаёт чек, сдаёт покупателю сдачу.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Шофер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определённое количество разнообразных товаров, получают заявки на получение товаров от директора магазина, выгружает привезённый товар.</w:t>
      </w:r>
    </w:p>
    <w:p w:rsidR="009365EE" w:rsidRPr="009365EE" w:rsidRDefault="0064123A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9264" behindDoc="0" locked="0" layoutInCell="1" allowOverlap="0" wp14:anchorId="17FC2EC9" wp14:editId="409B9336">
            <wp:simplePos x="0" y="0"/>
            <wp:positionH relativeFrom="column">
              <wp:posOffset>1838960</wp:posOffset>
            </wp:positionH>
            <wp:positionV relativeFrom="line">
              <wp:posOffset>384175</wp:posOffset>
            </wp:positionV>
            <wp:extent cx="2944495" cy="2036566"/>
            <wp:effectExtent l="0" t="0" r="0" b="0"/>
            <wp:wrapNone/>
            <wp:docPr id="8" name="Рисунок 8" descr="Зоо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оопар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03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5EE"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«Зоопарк»</w:t>
      </w: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 знания детей о диких животных, об их внешнем виде, повадках, питании. Расширить представления детей об обязанностях сотрудников зоопарка. Формировать у детей умение творчески развивать сюжет игры используя строительный напольный материал, разнообразно действовать с ним. Развивать речь, обогащать словарный запас. Воспитывать доброе, заботливое отношение к животным.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Словарные слова: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ветеринар, экскурсовод, вольер (клетка).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 «Зоопарк», строительный материал (крупный, мелкий), грузовая машина с клеткой, игрушки животных, тарелочки для продуктов питания, муляжи продуктов питания, метёлочки, совочки, ведёрки, тряпочки, фартук с нарукавниками для рабочих, билеты, деньги, касса, белый халат для ветеринара, градусник, фонендоскоп, аптечка.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посещение зоопарка. Беседы о животных с использованием иллюстраций о зоопарке. Беседа «Правила поведения в зоопарке». Отгадывание загадок о животных, Чтение стихотворений С.Я. Маршака «Детки в клетке, «Где обедал воробей?», В. Маяковского «Что ни страница, то слон, то львица». Изготовление альбома «Зоопарк». Рисование и лепка животных. Дидактические игры: «Животные и их детеныши», «Загадки о животных», «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живет? », «Животные жарких стран», «Животные Севера».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зоопарка, экскурсовод, рабочие зоопарка (служители), врач (ветеринар), кассир, строитель, посетители.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«Строим клетки для зверей»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 нам едет зоопарк»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«Экскурсия по зоопарку»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«Мы едем в зоопарк»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«Покупка продуктов для животных»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«Кормление животных»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«Уборка вольеров (клеток)»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«Лечение животных»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 зоопарка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работой зоопарка.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Экскурсовод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экскурсии, рассказывает о животных, чем питаются, где они живут, их внешнем виде, как надо обращаться с животными, говорит о мерах безопасности как ухаживать за ними.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Рабочие зоопарка (служители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получает продукты питания для животных, готовят специальные корма для животных, кормят их, убирают клетки и вольеры, моют своих питомцев, заботятся о них.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 (ветеринар)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осмотр животного, измеряет температуру, делает прививки, лечит обитателей зоопарка, ставит уколы, дает витамины.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Кассир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продаёт билеты на посещение зоопарка и на экскурсии.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 вольер для животного.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Посетители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покупают билеты в кассе и идут в зоопарк, рассматривают </w:t>
      </w:r>
      <w:r w:rsidR="0064123A" w:rsidRPr="009365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62C2EAA" wp14:editId="0806FF8F">
            <wp:simplePos x="0" y="0"/>
            <wp:positionH relativeFrom="column">
              <wp:posOffset>1879600</wp:posOffset>
            </wp:positionH>
            <wp:positionV relativeFrom="line">
              <wp:posOffset>290830</wp:posOffset>
            </wp:positionV>
            <wp:extent cx="3384550" cy="3248660"/>
            <wp:effectExtent l="0" t="0" r="0" b="0"/>
            <wp:wrapNone/>
            <wp:docPr id="9" name="Рисунок 9" descr="Моря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ря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</w:p>
    <w:p w:rsidR="009365EE" w:rsidRPr="009365EE" w:rsidRDefault="009365EE" w:rsidP="0064123A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«Моряки-рыбаки»</w:t>
      </w: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брать на себя и обыгрывать роли капитана, рулевого, матросов, повара-кока, моряков-рыбаков. Продолжать учить использовать предметы-заменители, четко выполнять цепочку игровых действий. Активизировать речь детей. Воспитывать дружеские взаимоотношения, чувство коллективизма.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Кок, якорь, штурвал.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строительный материал, фуражка капитана,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бескозырки, гюйс-воротники, спасательный круг, медицинский халат, медицинские инструменты, якорь, штурвал, бинокли, ведро, швабра, костюм для повара-кока, посуда для столовой, игрушечные рыбки, сети, ящик для рыбы, деньги.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литературы о рыбной ловле, кораблях, моряках. Просмотр фотографий, картин о море, моряках, кораблях. Беседа «Кто работает на корабле». Рисование и лепка рыбок.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Капитан, рыбаки, врач, повар (кок), водитель.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«Строим корабль»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плывут на корабле по морю»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ловят рыбу, работают рыболовами»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проверяют здоровье у корабельного доктора»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плывут по морю, ловят рыбу, обедают»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выходят на берег и идут в парикмахерскую»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привозят улов на берег, сдают рыбу в магазин»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приплывают в большой город и идут в «Зоопарк»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вернулись с плавания и отправились в магазин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Капитан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судно, крутит штурвал, смотрит в бинокль, даёт команду отчалить, бросить якорь, ловить рыбу, контролирует работу рыбаков, даёт команду причалить к берегу.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Моряки-</w:t>
      </w:r>
      <w:proofErr w:type="spell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рыбаки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приказы, моют палубу, раскручивают сеть, бросают в море, ловят рыбу, раскладывают в ящики.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Врач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осматривает моряков перед плаванием, разрешает отправиться в море, лечит заболевших на корабле.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Повар (кок)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еду, кормит моряков.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подъезжает к кораблю, проверяет качество рыбы, покупает у рыбаков рыбу, загружает её в машину и отвозит в магазин. </w:t>
      </w:r>
    </w:p>
    <w:p w:rsidR="009365EE" w:rsidRPr="009365EE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75EE1B73" wp14:editId="4AA0079C">
            <wp:simplePos x="0" y="0"/>
            <wp:positionH relativeFrom="column">
              <wp:posOffset>1634490</wp:posOffset>
            </wp:positionH>
            <wp:positionV relativeFrom="line">
              <wp:posOffset>-5080</wp:posOffset>
            </wp:positionV>
            <wp:extent cx="2908127" cy="2921000"/>
            <wp:effectExtent l="0" t="0" r="0" b="0"/>
            <wp:wrapNone/>
            <wp:docPr id="10" name="Рисунок 10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ч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27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5EE" w:rsidRP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«Почта» </w:t>
      </w: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3A" w:rsidRDefault="0064123A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представления о труде работников почты. Расширить представления детей о способах отправки и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корреспонденции. Развивать воображение, мышление, речь. Воспитывать самостоятельность, ответственность, желание приносить  пользу   окружающим.   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Словарная работа: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печать, посылка, почтальон, сортировщик, приемщик.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 для отправки и получения посылок, почтовый ящик, сумка почтальона, конверты с бумагой, марки, открытки, коробки для посылок,  детские журналы и газеты, атрибуты к персонажу «голубь»,  деньги, кошельки, печать, машина.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на почту, наблюдение за приемом корреспонденции, отправлением почты. Беседы о разных видах связи: почта, телеграф, телефон, интернет, радио. Просмотр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/ф «Каникулы в Простоквашино», «Зима в Простоквашино», «Снеговик-почтовик». Чтение С. Я. Маршак «Почта», Ю.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Кушан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«Почтовая история».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печати-штампа, конвертов, открыток, марок, почтового ящика для писем, сумки, денег, кошельков и др. Коллекционирование открыток, журналов,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календариков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«Отправь письмо», «Путешествие письма», «Что нужно для работы почтальона»,  «Как отправить посылку». Слушание «Песенки почтальона» Б. Савельев. 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Почтальон, сортировщик, приемщик, шофер, посетители.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«Пришло письмо, открытка»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голубь принес письмо»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«Отправить поздравительную открытку»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«Покупка журнала на почте»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«Отправить посылку своей бабушке»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«Посылка от сказочного героя»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«Шофер везет почту»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Почтальон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на почте письма, газеты, журналы, открытки; разносит их по адресам; отпускает корреспонденцию в почтовый ящик.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Посетитель 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отправляет письма, открытки, посылки, упаковывает их; покупает конверты, газеты, журналы, открытки; соблюдает правила поведения в общественном месте; занимает очередь; получает письма, газеты, журналы, открытки, посылки.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Приемщик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обслуживает посетителей; принимает посылки; продает газеты, журналы.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Сортировщик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сортирует письма, газеты, журналы, посылки, ставит на них печать; объясняет шоферу куда ехать (на железную дорогу, в аэропорт…).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Шофер 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вынимает из почтового ящик письма и открытки; подвозит на почту новые газеты, журналы, открытки, письма; привозит посылки; доставляет письма и посылки на почтовых машинах до поездов, самолётов, и теплоходов.</w:t>
      </w:r>
    </w:p>
    <w:p w:rsidR="00EE4796" w:rsidRDefault="00EE4796"/>
    <w:p w:rsidR="009365EE" w:rsidRDefault="009365EE">
      <w:bookmarkStart w:id="0" w:name="_GoBack"/>
      <w:bookmarkEnd w:id="0"/>
    </w:p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B0193D" w:rsidRDefault="00B0193D"/>
    <w:p w:rsidR="00B0193D" w:rsidRDefault="00B0193D"/>
    <w:p w:rsidR="00B0193D" w:rsidRDefault="00B0193D"/>
    <w:p w:rsidR="00B0193D" w:rsidRDefault="00B0193D"/>
    <w:p w:rsidR="00B0193D" w:rsidRDefault="00B0193D"/>
    <w:p w:rsidR="00B0193D" w:rsidRDefault="00B0193D"/>
    <w:sectPr w:rsidR="00B0193D" w:rsidSect="00B0193D">
      <w:pgSz w:w="11906" w:h="16838"/>
      <w:pgMar w:top="851" w:right="851" w:bottom="851" w:left="96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5EE"/>
    <w:rsid w:val="0007639E"/>
    <w:rsid w:val="000B3666"/>
    <w:rsid w:val="001337B8"/>
    <w:rsid w:val="00171E11"/>
    <w:rsid w:val="00175DEA"/>
    <w:rsid w:val="001C33E1"/>
    <w:rsid w:val="00214CCA"/>
    <w:rsid w:val="00222E28"/>
    <w:rsid w:val="00225045"/>
    <w:rsid w:val="00253845"/>
    <w:rsid w:val="002B3AC9"/>
    <w:rsid w:val="002D7E2F"/>
    <w:rsid w:val="002E2C9C"/>
    <w:rsid w:val="00303A4E"/>
    <w:rsid w:val="00316871"/>
    <w:rsid w:val="003474BC"/>
    <w:rsid w:val="003C011E"/>
    <w:rsid w:val="003C444D"/>
    <w:rsid w:val="003D050F"/>
    <w:rsid w:val="003F23C1"/>
    <w:rsid w:val="00424813"/>
    <w:rsid w:val="00466DA3"/>
    <w:rsid w:val="0047225B"/>
    <w:rsid w:val="00485BF6"/>
    <w:rsid w:val="00497A42"/>
    <w:rsid w:val="004C5A6D"/>
    <w:rsid w:val="00544222"/>
    <w:rsid w:val="005A54BE"/>
    <w:rsid w:val="005A6356"/>
    <w:rsid w:val="005E52E8"/>
    <w:rsid w:val="00604568"/>
    <w:rsid w:val="00625CE6"/>
    <w:rsid w:val="006368B2"/>
    <w:rsid w:val="0064123A"/>
    <w:rsid w:val="0068223F"/>
    <w:rsid w:val="00686F2F"/>
    <w:rsid w:val="006A1E97"/>
    <w:rsid w:val="006F4F97"/>
    <w:rsid w:val="007513F1"/>
    <w:rsid w:val="00757843"/>
    <w:rsid w:val="00776A2F"/>
    <w:rsid w:val="00784985"/>
    <w:rsid w:val="008351F6"/>
    <w:rsid w:val="00836E37"/>
    <w:rsid w:val="00866A94"/>
    <w:rsid w:val="0088749A"/>
    <w:rsid w:val="008902C6"/>
    <w:rsid w:val="00895EB8"/>
    <w:rsid w:val="008972C8"/>
    <w:rsid w:val="008A3BB7"/>
    <w:rsid w:val="009365EE"/>
    <w:rsid w:val="00940070"/>
    <w:rsid w:val="00947B5B"/>
    <w:rsid w:val="009C2CB4"/>
    <w:rsid w:val="009C778F"/>
    <w:rsid w:val="00A0593A"/>
    <w:rsid w:val="00A076D5"/>
    <w:rsid w:val="00A349D6"/>
    <w:rsid w:val="00A4544C"/>
    <w:rsid w:val="00A5705F"/>
    <w:rsid w:val="00A61E7E"/>
    <w:rsid w:val="00A83C04"/>
    <w:rsid w:val="00AB695B"/>
    <w:rsid w:val="00AC1342"/>
    <w:rsid w:val="00AC53FA"/>
    <w:rsid w:val="00AF1C7E"/>
    <w:rsid w:val="00AF292E"/>
    <w:rsid w:val="00B0193D"/>
    <w:rsid w:val="00B718A8"/>
    <w:rsid w:val="00B77F85"/>
    <w:rsid w:val="00B84622"/>
    <w:rsid w:val="00BB7DA0"/>
    <w:rsid w:val="00C22023"/>
    <w:rsid w:val="00C26D98"/>
    <w:rsid w:val="00C4414C"/>
    <w:rsid w:val="00CA11C0"/>
    <w:rsid w:val="00CA4A08"/>
    <w:rsid w:val="00CB6ECC"/>
    <w:rsid w:val="00D34142"/>
    <w:rsid w:val="00D62EEF"/>
    <w:rsid w:val="00D86281"/>
    <w:rsid w:val="00DA4F92"/>
    <w:rsid w:val="00DA557E"/>
    <w:rsid w:val="00DC7AA1"/>
    <w:rsid w:val="00DF0007"/>
    <w:rsid w:val="00DF7B1D"/>
    <w:rsid w:val="00E20509"/>
    <w:rsid w:val="00E66C7E"/>
    <w:rsid w:val="00E83FC8"/>
    <w:rsid w:val="00E91A3F"/>
    <w:rsid w:val="00ED0F2F"/>
    <w:rsid w:val="00ED760A"/>
    <w:rsid w:val="00EE4796"/>
    <w:rsid w:val="00EF3B29"/>
    <w:rsid w:val="00F26116"/>
    <w:rsid w:val="00F46EA8"/>
    <w:rsid w:val="00F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6"/>
  </w:style>
  <w:style w:type="paragraph" w:styleId="1">
    <w:name w:val="heading 1"/>
    <w:basedOn w:val="a"/>
    <w:link w:val="10"/>
    <w:uiPriority w:val="9"/>
    <w:qFormat/>
    <w:rsid w:val="009365EE"/>
    <w:pPr>
      <w:spacing w:before="400" w:after="4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365EE"/>
    <w:pPr>
      <w:spacing w:before="300" w:after="30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EE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65E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365EE"/>
    <w:pPr>
      <w:spacing w:before="160" w:after="160" w:line="240" w:lineRule="auto"/>
      <w:ind w:left="160" w:right="160" w:firstLine="400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5EE"/>
    <w:rPr>
      <w:b/>
      <w:bCs/>
    </w:rPr>
  </w:style>
  <w:style w:type="character" w:styleId="a5">
    <w:name w:val="Emphasis"/>
    <w:basedOn w:val="a0"/>
    <w:uiPriority w:val="20"/>
    <w:qFormat/>
    <w:rsid w:val="00936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2444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9" w:color="D2D2D2"/>
                                            <w:bottom w:val="none" w:sz="0" w:space="0" w:color="auto"/>
                                            <w:right w:val="single" w:sz="8" w:space="9" w:color="D2D2D2"/>
                                          </w:divBdr>
                                          <w:divsChild>
                                            <w:div w:id="192787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96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8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8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0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8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Алешка</cp:lastModifiedBy>
  <cp:revision>6</cp:revision>
  <cp:lastPrinted>2015-04-27T05:25:00Z</cp:lastPrinted>
  <dcterms:created xsi:type="dcterms:W3CDTF">2015-04-27T04:53:00Z</dcterms:created>
  <dcterms:modified xsi:type="dcterms:W3CDTF">2020-04-27T15:51:00Z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142480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