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2A" w:rsidRPr="000B412A" w:rsidRDefault="000B412A" w:rsidP="000B412A">
      <w:pPr>
        <w:pStyle w:val="a5"/>
        <w:numPr>
          <w:ilvl w:val="0"/>
          <w:numId w:val="1"/>
        </w:numPr>
        <w:rPr>
          <w:sz w:val="32"/>
          <w:szCs w:val="32"/>
        </w:rPr>
      </w:pPr>
      <w:r w:rsidRPr="000B412A">
        <w:rPr>
          <w:sz w:val="32"/>
          <w:szCs w:val="32"/>
          <w:lang w:val="en-US"/>
        </w:rPr>
        <w:t>ПРОЙТИ ЛАБИРИНТ</w:t>
      </w:r>
      <w:r>
        <w:rPr>
          <w:sz w:val="32"/>
          <w:szCs w:val="32"/>
        </w:rPr>
        <w:t>.</w:t>
      </w:r>
    </w:p>
    <w:p w:rsidR="004E68DD" w:rsidRDefault="000B412A">
      <w:r>
        <w:rPr>
          <w:noProof/>
          <w:lang w:eastAsia="ru-RU"/>
        </w:rPr>
        <w:drawing>
          <wp:inline distT="0" distB="0" distL="0" distR="0">
            <wp:extent cx="5010150" cy="4175126"/>
            <wp:effectExtent l="19050" t="0" r="0" b="0"/>
            <wp:docPr id="1" name="Рисунок 0" descr="134481314-funny-maze-game-for-preschool-children-illustration-of-logical-education-for-children-of-preschool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481314-funny-maze-game-for-preschool-children-illustration-of-logical-education-for-children-of-preschool-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8015" cy="41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2A" w:rsidRPr="000B412A" w:rsidRDefault="000B412A" w:rsidP="000B41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B412A">
        <w:rPr>
          <w:rFonts w:ascii="Times New Roman" w:hAnsi="Times New Roman" w:cs="Times New Roman"/>
          <w:sz w:val="32"/>
          <w:szCs w:val="32"/>
        </w:rPr>
        <w:t>ОТВЕТИТЬ НА ВОПРОСЫ.</w:t>
      </w:r>
    </w:p>
    <w:p w:rsidR="000B412A" w:rsidRDefault="000B412A">
      <w:r>
        <w:rPr>
          <w:noProof/>
          <w:lang w:eastAsia="ru-RU"/>
        </w:rPr>
        <w:drawing>
          <wp:inline distT="0" distB="0" distL="0" distR="0">
            <wp:extent cx="5212888" cy="3909527"/>
            <wp:effectExtent l="19050" t="0" r="6812" b="0"/>
            <wp:docPr id="2" name="Рисунок 1" descr="1220-kak-nauchit-rebenka-schitat-primery-s-chislami-v-predelah-10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-kak-nauchit-rebenka-schitat-primery-s-chislami-v-predelah-10-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109" cy="391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2A" w:rsidRDefault="000B412A" w:rsidP="000B41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РАССЕЛИТЬ</w:t>
      </w:r>
      <w:r w:rsidRPr="000B412A">
        <w:rPr>
          <w:rFonts w:ascii="Times New Roman" w:hAnsi="Times New Roman" w:cs="Times New Roman"/>
          <w:sz w:val="32"/>
          <w:szCs w:val="32"/>
        </w:rPr>
        <w:t xml:space="preserve">  ЖИВОТНЫХ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26380" cy="3581400"/>
            <wp:effectExtent l="19050" t="0" r="7620" b="0"/>
            <wp:docPr id="4" name="Рисунок 3" descr="86773100_chudoobuchayka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773100_chudoobuchayka2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2A" w:rsidRPr="000B412A" w:rsidRDefault="000B412A" w:rsidP="000B41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ПОСЧИТАЙ И ЗАПИШИ.</w:t>
      </w:r>
      <w:r>
        <w:rPr>
          <w:noProof/>
          <w:lang w:eastAsia="ru-RU"/>
        </w:rPr>
        <w:drawing>
          <wp:inline distT="0" distB="0" distL="0" distR="0">
            <wp:extent cx="5940425" cy="4021455"/>
            <wp:effectExtent l="19050" t="0" r="3175" b="0"/>
            <wp:docPr id="5" name="Рисунок 4" descr="d1e0ef81325029b6f1e1323e8f66f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e0ef81325029b6f1e1323e8f66fd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12A" w:rsidRPr="000B412A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B5541"/>
    <w:multiLevelType w:val="hybridMultilevel"/>
    <w:tmpl w:val="253C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B412A"/>
    <w:rsid w:val="000B412A"/>
    <w:rsid w:val="00321840"/>
    <w:rsid w:val="004E68DD"/>
    <w:rsid w:val="00714E3C"/>
    <w:rsid w:val="009E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C"/>
  </w:style>
  <w:style w:type="paragraph" w:styleId="1">
    <w:name w:val="heading 1"/>
    <w:basedOn w:val="a"/>
    <w:link w:val="10"/>
    <w:uiPriority w:val="9"/>
    <w:qFormat/>
    <w:rsid w:val="0071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Company>XTreme.ws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2020-05-25T06:47:00Z</dcterms:created>
  <dcterms:modified xsi:type="dcterms:W3CDTF">2020-05-25T06:55:00Z</dcterms:modified>
</cp:coreProperties>
</file>