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C7AC" w14:textId="77777777" w:rsidR="00E23404" w:rsidRPr="00E23404" w:rsidRDefault="00E23404" w:rsidP="00E2340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34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 в детском саду</w:t>
      </w:r>
    </w:p>
    <w:p w14:paraId="4AEAC808" w14:textId="77777777" w:rsidR="00E23404" w:rsidRPr="00E23404" w:rsidRDefault="00E23404" w:rsidP="00E2340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34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"Гимнастика мозга – ключ к развитию способностей ребенка!"</w:t>
      </w:r>
    </w:p>
    <w:p w14:paraId="4A322B35" w14:textId="77777777" w:rsidR="00E23404" w:rsidRDefault="00E23404" w:rsidP="00E234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DABEA" w14:textId="525CED10" w:rsidR="00E23404" w:rsidRPr="00E23404" w:rsidRDefault="00E23404" w:rsidP="00E23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инезиология</w:t>
      </w:r>
      <w:r w:rsidRPr="00E23404">
        <w:rPr>
          <w:rFonts w:ascii="Times New Roman" w:hAnsi="Times New Roman" w:cs="Times New Roman"/>
          <w:sz w:val="28"/>
          <w:szCs w:val="28"/>
        </w:rPr>
        <w:t> – это наука о развитии умственных способностей и физического здоровья через определённые двигательные упражнения.</w:t>
      </w:r>
      <w:r w:rsidRPr="00E23404">
        <w:rPr>
          <w:rFonts w:ascii="Times New Roman" w:hAnsi="Times New Roman" w:cs="Times New Roman"/>
          <w:sz w:val="28"/>
          <w:szCs w:val="28"/>
        </w:rPr>
        <w:br/>
        <w:t>Слово «кинезиология» происходит от греческого слова «</w:t>
      </w:r>
      <w:proofErr w:type="spellStart"/>
      <w:r w:rsidRPr="00E23404">
        <w:rPr>
          <w:rFonts w:ascii="Times New Roman" w:hAnsi="Times New Roman" w:cs="Times New Roman"/>
          <w:sz w:val="28"/>
          <w:szCs w:val="28"/>
        </w:rPr>
        <w:t>кинезис</w:t>
      </w:r>
      <w:proofErr w:type="spellEnd"/>
      <w:r w:rsidRPr="00E23404">
        <w:rPr>
          <w:rFonts w:ascii="Times New Roman" w:hAnsi="Times New Roman" w:cs="Times New Roman"/>
          <w:sz w:val="28"/>
          <w:szCs w:val="28"/>
        </w:rPr>
        <w:t>», обозначающего движение, и «логос» - наука, т.е. наука о движениях.</w:t>
      </w:r>
      <w:r w:rsidRPr="00E23404">
        <w:rPr>
          <w:rFonts w:ascii="Times New Roman" w:hAnsi="Times New Roman" w:cs="Times New Roman"/>
          <w:sz w:val="28"/>
          <w:szCs w:val="28"/>
        </w:rPr>
        <w:br/>
        <w:t>Всех людей по соотношению активности полушарий можно условно разделить на три типа: правополушарных, левополушарных и равно-полушарных. Более активное полушарие определяет стратегию мышления, эмоционального реагирования, восприятия, памяти, интеллектуальной активности и т. д. При обучении и воспитании детей необходимо учитывать особенности функциональной асимметрии полушарий.</w:t>
      </w:r>
    </w:p>
    <w:p w14:paraId="5E22DADE" w14:textId="77777777" w:rsidR="00E23404" w:rsidRDefault="00E23404" w:rsidP="00E23404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23404">
        <w:rPr>
          <w:rFonts w:ascii="Times New Roman" w:hAnsi="Times New Roman" w:cs="Times New Roman"/>
          <w:sz w:val="28"/>
          <w:szCs w:val="28"/>
        </w:rPr>
        <w:br/>
        <w:t>По исследованиям физиологов правое полушарие головного мозга - гуманитарное, образное, творческое – отвечает за тело, координацию движений, пространственное восприятие.</w:t>
      </w:r>
      <w:r w:rsidRPr="00E23404">
        <w:rPr>
          <w:rFonts w:ascii="Times New Roman" w:hAnsi="Times New Roman" w:cs="Times New Roman"/>
          <w:sz w:val="28"/>
          <w:szCs w:val="28"/>
        </w:rPr>
        <w:br/>
        <w:t>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построение программ.</w:t>
      </w:r>
      <w:r w:rsidRPr="00E23404">
        <w:rPr>
          <w:rFonts w:ascii="Times New Roman" w:hAnsi="Times New Roman" w:cs="Times New Roman"/>
          <w:sz w:val="28"/>
          <w:szCs w:val="28"/>
        </w:rPr>
        <w:br/>
        <w:t>Единство мозга складывается из деятельности двух полушарий, тесно связанных между собой системой нервных волокон (мозолистое тело).</w:t>
      </w:r>
      <w:r w:rsidRPr="00E23404">
        <w:rPr>
          <w:rFonts w:ascii="Times New Roman" w:hAnsi="Times New Roman" w:cs="Times New Roman"/>
          <w:sz w:val="28"/>
          <w:szCs w:val="28"/>
        </w:rPr>
        <w:br/>
        <w:t>Мозолистое тело (межполушарные связи) находится между полушариями головного мозга в теменно-затылочной части и состоит из двух-сот миллионов нервных волокон. Оно необходимо для координации работы мозга и передачи информации из одного полушария в другое.</w:t>
      </w:r>
      <w:r w:rsidRPr="00E23404">
        <w:rPr>
          <w:rFonts w:ascii="Times New Roman" w:hAnsi="Times New Roman" w:cs="Times New Roman"/>
          <w:sz w:val="28"/>
          <w:szCs w:val="28"/>
        </w:rPr>
        <w:br/>
        <w:t>Нарушение мозолистого тела искажает деятельность детей. Поэтому, необходимым условием высокой интеллектуальной активности ребёнка, его успешного обучения высокой стрессоустойчивости, является полноценное развитие межполушарного взаимодействия (мозолистого тела).</w:t>
      </w:r>
      <w:r w:rsidRPr="00E23404">
        <w:rPr>
          <w:rFonts w:ascii="Times New Roman" w:hAnsi="Times New Roman" w:cs="Times New Roman"/>
          <w:sz w:val="28"/>
          <w:szCs w:val="28"/>
        </w:rPr>
        <w:br/>
        <w:t>Межполушарное взаимодействие необходимо для координации работы мозга и передачи информации из одного полушария в другое. Его основное развитие происходит у девочек до 7 лет, у мальчиков – до 8-8,5 лет.</w:t>
      </w:r>
      <w:r w:rsidRPr="00E23404">
        <w:rPr>
          <w:rFonts w:ascii="Times New Roman" w:hAnsi="Times New Roman" w:cs="Times New Roman"/>
          <w:sz w:val="28"/>
          <w:szCs w:val="28"/>
        </w:rPr>
        <w:br/>
      </w:r>
    </w:p>
    <w:p w14:paraId="5C8F56FD" w14:textId="77777777" w:rsidR="00E23404" w:rsidRDefault="00E23404" w:rsidP="00E234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инезиологический</w:t>
      </w:r>
      <w:proofErr w:type="spell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метод</w:t>
      </w:r>
      <w:r w:rsidRPr="00E23404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E23404">
        <w:rPr>
          <w:rFonts w:ascii="Times New Roman" w:hAnsi="Times New Roman" w:cs="Times New Roman"/>
          <w:sz w:val="28"/>
          <w:szCs w:val="28"/>
        </w:rPr>
        <w:t>направлен на то, чтобы развивать связи между правым и левым полушарием головного мозга и добиться гармоничного развития их у ребёнка.</w:t>
      </w:r>
      <w:r w:rsidRPr="00E23404">
        <w:rPr>
          <w:rFonts w:ascii="Times New Roman" w:hAnsi="Times New Roman" w:cs="Times New Roman"/>
          <w:sz w:val="28"/>
          <w:szCs w:val="28"/>
        </w:rPr>
        <w:br/>
        <w:t>Применение данной методики позволяет улучшить у детей мелкую и крупную моторику, память, речь, внимание, пространственные представления, снизить утомляемость, повысить способность к произвольному контролю.</w:t>
      </w:r>
      <w:r w:rsidRPr="00E23404">
        <w:rPr>
          <w:rFonts w:ascii="Times New Roman" w:hAnsi="Times New Roman" w:cs="Times New Roman"/>
          <w:sz w:val="28"/>
          <w:szCs w:val="28"/>
        </w:rPr>
        <w:br/>
      </w:r>
    </w:p>
    <w:p w14:paraId="4CCF0147" w14:textId="25A8771A" w:rsidR="00E23404" w:rsidRDefault="00E23404" w:rsidP="00E23404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Кинезиологические</w:t>
      </w:r>
      <w:proofErr w:type="spellEnd"/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упражнения</w:t>
      </w:r>
      <w:r w:rsidRPr="00E2340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23404">
        <w:rPr>
          <w:rFonts w:ascii="Times New Roman" w:hAnsi="Times New Roman" w:cs="Times New Roman"/>
          <w:sz w:val="28"/>
          <w:szCs w:val="28"/>
        </w:rPr>
        <w:t xml:space="preserve">дают как немедленный, так и кумулятивный, т. е. накапливающийся эффект. Начинать </w:t>
      </w:r>
      <w:proofErr w:type="spellStart"/>
      <w:r w:rsidRPr="00E23404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E23404">
        <w:rPr>
          <w:rFonts w:ascii="Times New Roman" w:hAnsi="Times New Roman" w:cs="Times New Roman"/>
          <w:sz w:val="28"/>
          <w:szCs w:val="28"/>
        </w:rPr>
        <w:t xml:space="preserve"> упражнения целесообразно с детьми раннего возраста с пальчиковых игр от простого к сложному.</w:t>
      </w:r>
      <w:r w:rsidRPr="00E23404">
        <w:rPr>
          <w:rFonts w:ascii="Times New Roman" w:hAnsi="Times New Roman" w:cs="Times New Roman"/>
          <w:sz w:val="28"/>
          <w:szCs w:val="28"/>
        </w:rPr>
        <w:br/>
        <w:t>После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3404">
        <w:rPr>
          <w:rFonts w:ascii="Times New Roman" w:hAnsi="Times New Roman" w:cs="Times New Roman"/>
          <w:sz w:val="28"/>
          <w:szCs w:val="28"/>
        </w:rPr>
        <w:t xml:space="preserve"> как дети научились выполнять пальчиковые игры, с пяти лет даётся комплекс пальчиковых </w:t>
      </w:r>
      <w:proofErr w:type="spellStart"/>
      <w:r w:rsidRPr="00E23404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E23404">
        <w:rPr>
          <w:rFonts w:ascii="Times New Roman" w:hAnsi="Times New Roman" w:cs="Times New Roman"/>
          <w:sz w:val="28"/>
          <w:szCs w:val="28"/>
        </w:rPr>
        <w:t xml:space="preserve"> упражнений. Ребёнок выполняет вместе со взрослыми, затем самостоятельно по памяти, постепенно от занятия к занятию увеличивая время и сложность. Упражнения выполняются сначала правой рукой, затем левой, затем двумя руками вместе.</w:t>
      </w:r>
      <w:r w:rsidRPr="00E23404">
        <w:rPr>
          <w:rFonts w:ascii="Times New Roman" w:hAnsi="Times New Roman" w:cs="Times New Roman"/>
          <w:sz w:val="28"/>
          <w:szCs w:val="28"/>
        </w:rPr>
        <w:br/>
        <w:t>Продолжительность занятий зависит от возраста и может составлять от 5-10 минут до 20-35 минут в день.</w:t>
      </w:r>
      <w:r w:rsidRPr="00E23404">
        <w:rPr>
          <w:rFonts w:ascii="Times New Roman" w:hAnsi="Times New Roman" w:cs="Times New Roman"/>
          <w:sz w:val="28"/>
          <w:szCs w:val="28"/>
        </w:rPr>
        <w:br/>
        <w:t>Для результативности коррекционно-развивающей работы необходимо учитывать определённые условия:</w:t>
      </w:r>
      <w:r w:rsidRPr="00E23404">
        <w:rPr>
          <w:rFonts w:ascii="Times New Roman" w:hAnsi="Times New Roman" w:cs="Times New Roman"/>
          <w:sz w:val="28"/>
          <w:szCs w:val="28"/>
        </w:rPr>
        <w:br/>
        <w:t>- занятия проводятся утром;</w:t>
      </w:r>
      <w:r w:rsidRPr="00E23404">
        <w:rPr>
          <w:rFonts w:ascii="Times New Roman" w:hAnsi="Times New Roman" w:cs="Times New Roman"/>
          <w:sz w:val="28"/>
          <w:szCs w:val="28"/>
        </w:rPr>
        <w:br/>
        <w:t>- занятия проводятся ежедневно, без пропусков;</w:t>
      </w:r>
      <w:r w:rsidRPr="00E23404">
        <w:rPr>
          <w:rFonts w:ascii="Times New Roman" w:hAnsi="Times New Roman" w:cs="Times New Roman"/>
          <w:sz w:val="28"/>
          <w:szCs w:val="28"/>
        </w:rPr>
        <w:br/>
        <w:t>- занятия проводятся в доброжелательной обстановке;</w:t>
      </w:r>
      <w:r w:rsidRPr="00E23404">
        <w:rPr>
          <w:rFonts w:ascii="Times New Roman" w:hAnsi="Times New Roman" w:cs="Times New Roman"/>
          <w:sz w:val="28"/>
          <w:szCs w:val="28"/>
        </w:rPr>
        <w:br/>
        <w:t>- требуется точное выполнение движений и приёмов;</w:t>
      </w:r>
      <w:r w:rsidRPr="00E23404">
        <w:rPr>
          <w:rFonts w:ascii="Times New Roman" w:hAnsi="Times New Roman" w:cs="Times New Roman"/>
          <w:sz w:val="28"/>
          <w:szCs w:val="28"/>
        </w:rPr>
        <w:br/>
        <w:t>- упражнения проводятся стоя или сидя за столом.</w:t>
      </w:r>
      <w:r w:rsidRPr="00E23404">
        <w:rPr>
          <w:rFonts w:ascii="Times New Roman" w:hAnsi="Times New Roman" w:cs="Times New Roman"/>
          <w:sz w:val="28"/>
          <w:szCs w:val="28"/>
        </w:rPr>
        <w:br/>
        <w:t>Упражнения проводятся по специально разработанным комплексам.</w:t>
      </w:r>
      <w:r w:rsidRPr="00E234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Примерные упражнения:</w:t>
      </w:r>
    </w:p>
    <w:p w14:paraId="51214348" w14:textId="77777777" w:rsidR="00E23404" w:rsidRDefault="00E23404" w:rsidP="00E23404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3679C1F" w14:textId="77777777" w:rsidR="00E23404" w:rsidRPr="00E23404" w:rsidRDefault="00E23404" w:rsidP="00E2340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«КОЛЕЧКО»</w:t>
      </w:r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Pr="00E23404">
        <w:rPr>
          <w:rFonts w:ascii="Times New Roman" w:hAnsi="Times New Roman" w:cs="Times New Roman"/>
          <w:sz w:val="28"/>
          <w:szCs w:val="28"/>
        </w:rPr>
        <w:t>Поочерёдно, как можно быстрее, перебирать пальцы рук, соединяя в кольцо с большим пальцем последовательно указательный, средний и т.д. Сначала упражнение выполняется каждой рукой отдельно, затем вместе.</w:t>
      </w:r>
      <w:r w:rsidRPr="00E23404">
        <w:rPr>
          <w:rFonts w:ascii="Times New Roman" w:hAnsi="Times New Roman" w:cs="Times New Roman"/>
          <w:sz w:val="28"/>
          <w:szCs w:val="28"/>
        </w:rPr>
        <w:br/>
      </w:r>
    </w:p>
    <w:p w14:paraId="1E2138FD" w14:textId="77777777" w:rsidR="00E23404" w:rsidRDefault="00E23404" w:rsidP="00E23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«КУЛАК-РЕБРО-ЛАДОНЬ»</w:t>
      </w:r>
      <w:r w:rsidRPr="00E23404">
        <w:rPr>
          <w:rFonts w:ascii="Times New Roman" w:hAnsi="Times New Roman" w:cs="Times New Roman"/>
          <w:sz w:val="28"/>
          <w:szCs w:val="28"/>
        </w:rPr>
        <w:br/>
        <w:t>Три положения руки на плоскости сто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23404">
        <w:rPr>
          <w:rFonts w:ascii="Times New Roman" w:hAnsi="Times New Roman" w:cs="Times New Roman"/>
          <w:sz w:val="28"/>
          <w:szCs w:val="28"/>
        </w:rPr>
        <w:t>а последовательно сменяют друг друга. Ладонь на плоскости, сжатая в кулак ладонь, ладонь ребром на плоскости стола. Выполняется сначала правой рукой, потом левой, затем – двумя руками вместе.</w:t>
      </w:r>
      <w:r w:rsidRPr="00E23404">
        <w:rPr>
          <w:rFonts w:ascii="Times New Roman" w:hAnsi="Times New Roman" w:cs="Times New Roman"/>
          <w:sz w:val="28"/>
          <w:szCs w:val="28"/>
        </w:rPr>
        <w:br/>
      </w:r>
    </w:p>
    <w:p w14:paraId="77E0359F" w14:textId="77777777" w:rsidR="00E23404" w:rsidRDefault="00E23404" w:rsidP="00E23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«ЗЕРКАЛЬНОЕ РИСОВАНИЕ»</w:t>
      </w:r>
      <w:r w:rsidRPr="00E23404">
        <w:rPr>
          <w:rFonts w:ascii="Times New Roman" w:hAnsi="Times New Roman" w:cs="Times New Roman"/>
          <w:sz w:val="28"/>
          <w:szCs w:val="28"/>
        </w:rPr>
        <w:br/>
        <w:t>Положить на стол чистый лист бумаги. Взять в обе руки по карандашу или фломастеру. Начать рисовать обеими руками зеркально-симметричные рисунки, буквы.</w:t>
      </w:r>
      <w:r w:rsidRPr="00E23404">
        <w:rPr>
          <w:rFonts w:ascii="Times New Roman" w:hAnsi="Times New Roman" w:cs="Times New Roman"/>
          <w:sz w:val="28"/>
          <w:szCs w:val="28"/>
        </w:rPr>
        <w:br/>
      </w:r>
    </w:p>
    <w:p w14:paraId="1EA091B4" w14:textId="77777777" w:rsidR="00E23404" w:rsidRDefault="00E23404" w:rsidP="00E23404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«ЛЕЗГИНКА»</w:t>
      </w:r>
      <w:r w:rsidRPr="00E23404">
        <w:rPr>
          <w:rFonts w:ascii="Times New Roman" w:hAnsi="Times New Roman" w:cs="Times New Roman"/>
          <w:sz w:val="28"/>
          <w:szCs w:val="28"/>
        </w:rPr>
        <w:br/>
        <w:t xml:space="preserve">Правая рука развернута ладонью к себе, сжата в кулак, отставлен в сторону большой палец. Ладонь левой руки – параллельна полу, упирается кончиками пальцев в кулак (у основания мизинца). Теперь нужно сделать повторить позицию зеркально (правая рука собрана в кулак, левая распрямлена). </w:t>
      </w:r>
      <w:r w:rsidRPr="00E23404">
        <w:rPr>
          <w:rFonts w:ascii="Times New Roman" w:hAnsi="Times New Roman" w:cs="Times New Roman"/>
          <w:sz w:val="28"/>
          <w:szCs w:val="28"/>
        </w:rPr>
        <w:lastRenderedPageBreak/>
        <w:t>Вернуться к исходному положению и повторить еще 6-8 раз. Ускоряйте темп выполнения, не забывая прижимать и оттопыривать большие. Упражнения требует тренировки, оно может получиться далеко не сразу.</w:t>
      </w:r>
      <w:r w:rsidRPr="00E23404">
        <w:rPr>
          <w:rFonts w:ascii="Times New Roman" w:hAnsi="Times New Roman" w:cs="Times New Roman"/>
          <w:sz w:val="28"/>
          <w:szCs w:val="28"/>
        </w:rPr>
        <w:br/>
      </w:r>
    </w:p>
    <w:p w14:paraId="4EE8EAAD" w14:textId="57AC51B4" w:rsidR="00E23404" w:rsidRDefault="00E23404" w:rsidP="00E23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«УХО-НОС»</w:t>
      </w:r>
      <w:r w:rsidRPr="00E23404">
        <w:rPr>
          <w:rFonts w:ascii="Times New Roman" w:hAnsi="Times New Roman" w:cs="Times New Roman"/>
          <w:sz w:val="28"/>
          <w:szCs w:val="28"/>
        </w:rPr>
        <w:br/>
        <w:t>Левой рукой взяться за кончик носа, а правой рукой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23404">
        <w:rPr>
          <w:rFonts w:ascii="Times New Roman" w:hAnsi="Times New Roman" w:cs="Times New Roman"/>
          <w:sz w:val="28"/>
          <w:szCs w:val="28"/>
        </w:rPr>
        <w:t>за противоположное ухо (левое). Одновременно отпустить ухо и нос, хлопнуть в ладоши, поменять положение рук «с точностью до наоборот».</w:t>
      </w:r>
    </w:p>
    <w:p w14:paraId="112FAEE4" w14:textId="77777777" w:rsidR="00E23404" w:rsidRDefault="00E23404" w:rsidP="00E234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37D64" w14:textId="03B6A6F5" w:rsidR="00E23404" w:rsidRPr="00E23404" w:rsidRDefault="00E23404" w:rsidP="00E234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4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Желаем успехов!</w:t>
      </w:r>
    </w:p>
    <w:p w14:paraId="53497A14" w14:textId="77777777" w:rsidR="00767F01" w:rsidRPr="00E23404" w:rsidRDefault="00767F01" w:rsidP="00E234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7F01" w:rsidRPr="00E23404" w:rsidSect="00E2340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CA"/>
    <w:rsid w:val="00767F01"/>
    <w:rsid w:val="00DC76CA"/>
    <w:rsid w:val="00E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1A80"/>
  <w15:chartTrackingRefBased/>
  <w15:docId w15:val="{95B70D96-C389-4FA0-AF1D-0B9B7787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74B8-25F6-4EB1-AF56-316C6CCD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2023-05-31T16:52:00Z</dcterms:created>
  <dcterms:modified xsi:type="dcterms:W3CDTF">2023-05-31T16:58:00Z</dcterms:modified>
</cp:coreProperties>
</file>