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E9" w:rsidRDefault="00AB5DE9" w:rsidP="00AB5D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52575" cy="1690370"/>
            <wp:effectExtent l="0" t="0" r="9525" b="5080"/>
            <wp:docPr id="2" name="Рисунок 2" descr="hello_html_m4be5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be559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F0"/>
          <w:sz w:val="48"/>
          <w:szCs w:val="48"/>
        </w:rPr>
        <w:t>Памятка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F0"/>
          <w:sz w:val="48"/>
          <w:szCs w:val="48"/>
        </w:rPr>
        <w:t>для родителей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04515" cy="3104515"/>
            <wp:effectExtent l="0" t="0" r="635" b="635"/>
            <wp:docPr id="1" name="Рисунок 1" descr="hello_html_4dcb4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dcb45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4825" cy="533400"/>
            <wp:effectExtent l="0" t="0" r="9525" b="0"/>
            <wp:wrapSquare wrapText="bothSides"/>
            <wp:docPr id="8" name="Рисунок 8" descr="hello_html_3a04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a0488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color w:val="0070C0"/>
          <w:sz w:val="48"/>
          <w:szCs w:val="48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color w:val="0070C0"/>
          <w:sz w:val="48"/>
          <w:szCs w:val="48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color w:val="0070C0"/>
          <w:sz w:val="48"/>
          <w:szCs w:val="48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0070C0"/>
          <w:sz w:val="48"/>
          <w:szCs w:val="48"/>
        </w:rPr>
        <w:lastRenderedPageBreak/>
        <w:t>«Гололедица»</w:t>
      </w:r>
      <w:r>
        <w:rPr>
          <w:rFonts w:ascii="Times" w:hAnsi="Times" w:cs="Times"/>
          <w:b/>
          <w:bCs/>
          <w:color w:val="0070C0"/>
          <w:sz w:val="48"/>
          <w:szCs w:val="48"/>
        </w:rPr>
        <w:br/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FF0000"/>
          <w:sz w:val="27"/>
          <w:szCs w:val="27"/>
        </w:rPr>
        <w:t xml:space="preserve">Не идётся и не </w:t>
      </w:r>
      <w:proofErr w:type="spellStart"/>
      <w:r>
        <w:rPr>
          <w:rFonts w:ascii="Times" w:hAnsi="Times" w:cs="Times"/>
          <w:color w:val="FF0000"/>
          <w:sz w:val="27"/>
          <w:szCs w:val="27"/>
        </w:rPr>
        <w:t>едется</w:t>
      </w:r>
      <w:proofErr w:type="spellEnd"/>
      <w:r>
        <w:rPr>
          <w:rFonts w:ascii="Times" w:hAnsi="Times" w:cs="Times"/>
          <w:color w:val="FF0000"/>
          <w:sz w:val="27"/>
          <w:szCs w:val="27"/>
        </w:rPr>
        <w:t>,</w:t>
      </w:r>
      <w:r>
        <w:rPr>
          <w:rFonts w:ascii="Times" w:hAnsi="Times" w:cs="Times"/>
          <w:color w:val="FF0000"/>
          <w:sz w:val="27"/>
          <w:szCs w:val="27"/>
        </w:rPr>
        <w:br/>
        <w:t>Потому что гололедица.</w:t>
      </w:r>
      <w:r>
        <w:rPr>
          <w:rFonts w:ascii="Times" w:hAnsi="Times" w:cs="Times"/>
          <w:color w:val="FF0000"/>
          <w:sz w:val="27"/>
          <w:szCs w:val="27"/>
        </w:rPr>
        <w:br/>
        <w:t>Но зато</w:t>
      </w:r>
      <w:r>
        <w:rPr>
          <w:rFonts w:ascii="Times" w:hAnsi="Times" w:cs="Times"/>
          <w:color w:val="FF0000"/>
          <w:sz w:val="27"/>
          <w:szCs w:val="27"/>
        </w:rPr>
        <w:br/>
        <w:t xml:space="preserve">Отлично </w:t>
      </w:r>
      <w:proofErr w:type="spellStart"/>
      <w:r>
        <w:rPr>
          <w:rFonts w:ascii="Times" w:hAnsi="Times" w:cs="Times"/>
          <w:color w:val="FF0000"/>
          <w:sz w:val="27"/>
          <w:szCs w:val="27"/>
        </w:rPr>
        <w:t>падается</w:t>
      </w:r>
      <w:proofErr w:type="spellEnd"/>
      <w:r>
        <w:rPr>
          <w:rFonts w:ascii="Times" w:hAnsi="Times" w:cs="Times"/>
          <w:color w:val="FF0000"/>
          <w:sz w:val="27"/>
          <w:szCs w:val="27"/>
        </w:rPr>
        <w:t>!</w:t>
      </w:r>
      <w:r>
        <w:rPr>
          <w:rFonts w:ascii="Times" w:hAnsi="Times" w:cs="Times"/>
          <w:color w:val="FF0000"/>
          <w:sz w:val="27"/>
          <w:szCs w:val="27"/>
        </w:rPr>
        <w:br/>
        <w:t>Почему ж никто</w:t>
      </w:r>
      <w:proofErr w:type="gramStart"/>
      <w:r>
        <w:rPr>
          <w:rFonts w:ascii="Times" w:hAnsi="Times" w:cs="Times"/>
          <w:color w:val="FF0000"/>
          <w:sz w:val="27"/>
          <w:szCs w:val="27"/>
        </w:rPr>
        <w:br/>
        <w:t>Н</w:t>
      </w:r>
      <w:proofErr w:type="gramEnd"/>
      <w:r>
        <w:rPr>
          <w:rFonts w:ascii="Times" w:hAnsi="Times" w:cs="Times"/>
          <w:color w:val="FF0000"/>
          <w:sz w:val="27"/>
          <w:szCs w:val="27"/>
        </w:rPr>
        <w:t>е радуется? </w:t>
      </w:r>
      <w:proofErr w:type="spellStart"/>
      <w:r>
        <w:rPr>
          <w:rFonts w:ascii="Times" w:hAnsi="Times" w:cs="Times"/>
          <w:i/>
          <w:iCs/>
          <w:color w:val="0070C0"/>
          <w:sz w:val="27"/>
          <w:szCs w:val="27"/>
        </w:rPr>
        <w:t>В.Берестов</w:t>
      </w:r>
      <w:proofErr w:type="spell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771525"/>
            <wp:effectExtent l="0" t="0" r="0" b="9525"/>
            <wp:wrapSquare wrapText="bothSides"/>
            <wp:docPr id="7" name="Рисунок 7" descr="hello_html_m436e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36ef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такое </w:t>
      </w:r>
      <w:r>
        <w:rPr>
          <w:i/>
          <w:iCs/>
          <w:color w:val="0070C0"/>
          <w:sz w:val="27"/>
          <w:szCs w:val="27"/>
        </w:rPr>
        <w:t>гололед</w:t>
      </w:r>
      <w:r>
        <w:rPr>
          <w:color w:val="0070C0"/>
          <w:sz w:val="27"/>
          <w:szCs w:val="27"/>
        </w:rPr>
        <w:t>?</w:t>
      </w:r>
      <w:r>
        <w:rPr>
          <w:color w:val="333333"/>
          <w:sz w:val="27"/>
          <w:szCs w:val="27"/>
        </w:rPr>
        <w:t xml:space="preserve"> О каком природном явлении в народе </w:t>
      </w:r>
      <w:proofErr w:type="spellStart"/>
      <w:r>
        <w:rPr>
          <w:color w:val="333333"/>
          <w:sz w:val="27"/>
          <w:szCs w:val="27"/>
        </w:rPr>
        <w:t>говоря</w:t>
      </w:r>
      <w:proofErr w:type="gramStart"/>
      <w:r>
        <w:rPr>
          <w:color w:val="333333"/>
          <w:sz w:val="27"/>
          <w:szCs w:val="27"/>
        </w:rPr>
        <w:t>т</w:t>
      </w:r>
      <w:r>
        <w:rPr>
          <w:color w:val="0070C0"/>
          <w:sz w:val="27"/>
          <w:szCs w:val="27"/>
        </w:rPr>
        <w:t>«</w:t>
      </w:r>
      <w:proofErr w:type="gramEnd"/>
      <w:r>
        <w:rPr>
          <w:color w:val="0070C0"/>
          <w:sz w:val="27"/>
          <w:szCs w:val="27"/>
        </w:rPr>
        <w:t>гололедица</w:t>
      </w:r>
      <w:proofErr w:type="spellEnd"/>
      <w:r>
        <w:rPr>
          <w:color w:val="0070C0"/>
          <w:sz w:val="27"/>
          <w:szCs w:val="27"/>
        </w:rPr>
        <w:t>»?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771525"/>
            <wp:effectExtent l="0" t="0" r="0" b="9525"/>
            <wp:wrapSquare wrapText="bothSides"/>
            <wp:docPr id="6" name="Рисунок 6" descr="hello_html_m436e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36ef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70C0"/>
          <w:sz w:val="27"/>
          <w:szCs w:val="27"/>
        </w:rPr>
        <w:t>Гололед </w:t>
      </w:r>
      <w:r>
        <w:rPr>
          <w:color w:val="333333"/>
          <w:sz w:val="27"/>
          <w:szCs w:val="27"/>
        </w:rPr>
        <w:t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70C0"/>
          <w:sz w:val="27"/>
          <w:szCs w:val="27"/>
        </w:rPr>
        <w:t>Гололедица </w:t>
      </w:r>
      <w:r>
        <w:rPr>
          <w:color w:val="333333"/>
          <w:sz w:val="27"/>
          <w:szCs w:val="27"/>
        </w:rPr>
        <w:t>– тонкий слой льда на поверхности земли, образующийся после оттепели или дождя в результате похолодания.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2124075"/>
            <wp:effectExtent l="0" t="0" r="9525" b="9525"/>
            <wp:wrapSquare wrapText="bothSides"/>
            <wp:docPr id="5" name="Рисунок 5" descr="hello_html_m7c228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c2282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40"/>
          <w:szCs w:val="40"/>
        </w:rPr>
        <w:t>Гололед и гололедица являются причинами чрезвычайных ситуаций</w:t>
      </w:r>
      <w:r>
        <w:rPr>
          <w:color w:val="333333"/>
          <w:sz w:val="40"/>
          <w:szCs w:val="40"/>
        </w:rPr>
        <w:t>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Чтобы не попасть в число пострадавших, надо выполнять следующие правила: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color w:val="FF0000"/>
          <w:sz w:val="27"/>
          <w:szCs w:val="27"/>
        </w:rPr>
        <w:t>1.    Обрати внимание на свою обувь: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•    </w:t>
      </w:r>
      <w:r>
        <w:rPr>
          <w:color w:val="333333"/>
          <w:sz w:val="27"/>
          <w:szCs w:val="27"/>
        </w:rPr>
        <w:t>Подберите нескользящую обувь с подошвой на микропористой основе.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•    </w:t>
      </w:r>
      <w:r>
        <w:rPr>
          <w:color w:val="333333"/>
          <w:sz w:val="27"/>
          <w:szCs w:val="27"/>
        </w:rPr>
        <w:t>Прикрепите на каблуки металлические набойки, натрите наждачной бумагой подошву.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•    </w:t>
      </w:r>
      <w:r>
        <w:rPr>
          <w:color w:val="333333"/>
          <w:sz w:val="27"/>
          <w:szCs w:val="27"/>
        </w:rPr>
        <w:t>Наклейте на подошву изоляционную ленту (лейкопластырь). Наклейку сделайте крест-накрест или лесенкой.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color w:val="FF0000"/>
          <w:sz w:val="27"/>
          <w:szCs w:val="27"/>
        </w:rPr>
        <w:t>2.    Смотрите себе под ноги</w:t>
      </w:r>
      <w:r>
        <w:rPr>
          <w:color w:val="333333"/>
          <w:sz w:val="27"/>
          <w:szCs w:val="27"/>
        </w:rPr>
        <w:t>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color w:val="FF0000"/>
          <w:sz w:val="27"/>
          <w:szCs w:val="27"/>
        </w:rPr>
        <w:t>3.    Рассчитайте время движения</w:t>
      </w:r>
      <w:r>
        <w:rPr>
          <w:color w:val="333333"/>
          <w:sz w:val="27"/>
          <w:szCs w:val="27"/>
        </w:rPr>
        <w:t>,</w:t>
      </w:r>
      <w:bookmarkStart w:id="0" w:name="_GoBack"/>
      <w:bookmarkEnd w:id="0"/>
      <w:r>
        <w:rPr>
          <w:color w:val="333333"/>
          <w:sz w:val="27"/>
          <w:szCs w:val="27"/>
        </w:rPr>
        <w:t xml:space="preserve"> выйдите заранее, чтобы не торопиться.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FF0000"/>
          <w:sz w:val="27"/>
          <w:szCs w:val="27"/>
        </w:rPr>
        <w:t>4.    Будьте предельно внимательными на проезжей части дороги</w:t>
      </w:r>
      <w:r>
        <w:rPr>
          <w:color w:val="333333"/>
          <w:sz w:val="27"/>
          <w:szCs w:val="27"/>
        </w:rPr>
        <w:t>: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•    </w:t>
      </w:r>
      <w:r>
        <w:rPr>
          <w:color w:val="333333"/>
          <w:sz w:val="27"/>
          <w:szCs w:val="27"/>
        </w:rPr>
        <w:t>Не торопись, и тем более не бегите.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•    </w:t>
      </w:r>
      <w:r>
        <w:rPr>
          <w:color w:val="333333"/>
          <w:sz w:val="27"/>
          <w:szCs w:val="27"/>
        </w:rPr>
        <w:t>Старайтесь обходить все места с наклонной поверхностью.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•    </w:t>
      </w:r>
      <w:r>
        <w:rPr>
          <w:color w:val="333333"/>
          <w:sz w:val="27"/>
          <w:szCs w:val="27"/>
        </w:rPr>
        <w:t>В такие дни старайтесь не носить тяжелые сумки, ведь под их тяжестью можно упасть и получить травму.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FF0000"/>
          <w:sz w:val="27"/>
          <w:szCs w:val="27"/>
        </w:rPr>
        <w:t>5.    Передвигайтесь осторожно</w:t>
      </w:r>
      <w:r>
        <w:rPr>
          <w:color w:val="333333"/>
          <w:sz w:val="27"/>
          <w:szCs w:val="27"/>
        </w:rPr>
        <w:t>, ступая на всю подошву. При ходьбе ноги должны быть слегка расслаблены в коленях, руки свободны.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FF0000"/>
          <w:sz w:val="27"/>
          <w:szCs w:val="27"/>
        </w:rPr>
        <w:t>6.    Научитесь падать!</w:t>
      </w:r>
      <w:r>
        <w:rPr>
          <w:color w:val="333333"/>
          <w:sz w:val="27"/>
          <w:szCs w:val="27"/>
        </w:rPr>
        <w:t> 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помочь.</w:t>
      </w:r>
    </w:p>
    <w:p w:rsidR="00AB5DE9" w:rsidRDefault="00AB5DE9" w:rsidP="00AB5D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Помните:</w:t>
      </w:r>
      <w:r>
        <w:rPr>
          <w:color w:val="333333"/>
          <w:sz w:val="27"/>
          <w:szCs w:val="27"/>
        </w:rPr>
        <w:t> 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F127C3" w:rsidRDefault="00F127C3"/>
    <w:sectPr w:rsidR="00F1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6"/>
    <w:rsid w:val="00A52076"/>
    <w:rsid w:val="00AB5DE9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2019-02-18T11:21:00Z</dcterms:created>
  <dcterms:modified xsi:type="dcterms:W3CDTF">2019-02-18T11:22:00Z</dcterms:modified>
</cp:coreProperties>
</file>